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5C8" w:rsidRDefault="003205C8" w:rsidP="003205C8">
      <w:pPr>
        <w:autoSpaceDE w:val="0"/>
        <w:autoSpaceDN w:val="0"/>
        <w:adjustRightInd w:val="0"/>
        <w:spacing w:before="22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</w:t>
      </w:r>
      <w:r w:rsidR="00B94EE0" w:rsidRPr="003205C8">
        <w:rPr>
          <w:rFonts w:ascii="Times New Roman" w:hAnsi="Times New Roman" w:cs="Times New Roman"/>
          <w:b/>
          <w:sz w:val="24"/>
        </w:rPr>
        <w:t xml:space="preserve">начения целевых показателей для целей формирования инвестиционной программы, установленные в </w:t>
      </w:r>
      <w:hyperlink r:id="rId4" w:history="1">
        <w:r w:rsidR="00B94EE0" w:rsidRPr="003205C8">
          <w:rPr>
            <w:rFonts w:ascii="Times New Roman" w:hAnsi="Times New Roman" w:cs="Times New Roman"/>
            <w:b/>
            <w:sz w:val="24"/>
          </w:rPr>
          <w:t>порядке</w:t>
        </w:r>
      </w:hyperlink>
      <w:r w:rsidR="00B94EE0" w:rsidRPr="003205C8">
        <w:rPr>
          <w:rFonts w:ascii="Times New Roman" w:hAnsi="Times New Roman" w:cs="Times New Roman"/>
          <w:b/>
          <w:sz w:val="24"/>
        </w:rPr>
        <w:t xml:space="preserve">, утвержденном Министерством </w:t>
      </w:r>
      <w:r>
        <w:rPr>
          <w:rFonts w:ascii="Times New Roman" w:hAnsi="Times New Roman" w:cs="Times New Roman"/>
          <w:b/>
          <w:sz w:val="24"/>
        </w:rPr>
        <w:t>энергетики Российской Федерации</w:t>
      </w:r>
      <w:r w:rsidR="00B94EE0" w:rsidRPr="003205C8">
        <w:rPr>
          <w:rFonts w:ascii="Times New Roman" w:hAnsi="Times New Roman" w:cs="Times New Roman"/>
          <w:b/>
          <w:sz w:val="24"/>
        </w:rPr>
        <w:t xml:space="preserve"> </w:t>
      </w:r>
    </w:p>
    <w:p w:rsidR="003205C8" w:rsidRDefault="003205C8" w:rsidP="00B94EE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</w:p>
    <w:p w:rsidR="00F06D27" w:rsidRDefault="003205C8" w:rsidP="003205C8">
      <w:pPr>
        <w:spacing w:after="20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47962">
        <w:rPr>
          <w:rFonts w:ascii="Times New Roman" w:hAnsi="Times New Roman" w:cs="Times New Roman"/>
          <w:sz w:val="24"/>
          <w:szCs w:val="24"/>
        </w:rPr>
        <w:t>ПАО «Самараэнерго» является гарантирующим поставщиком электрической энергии на территории Самарской области, приобретает электрическую энергию и мощность на оптовом рынке электрической энергии и реализует на розничном рынке потребителям Самарской области</w:t>
      </w:r>
      <w:bookmarkStart w:id="0" w:name="_GoBack"/>
      <w:bookmarkEnd w:id="0"/>
      <w:r w:rsidR="00F06D27">
        <w:rPr>
          <w:rFonts w:ascii="Times New Roman" w:hAnsi="Times New Roman" w:cs="Times New Roman"/>
          <w:sz w:val="24"/>
          <w:szCs w:val="24"/>
        </w:rPr>
        <w:t>.</w:t>
      </w:r>
    </w:p>
    <w:p w:rsidR="00F06D27" w:rsidRDefault="00F06D27" w:rsidP="003205C8">
      <w:pPr>
        <w:spacing w:after="20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47962">
        <w:rPr>
          <w:rFonts w:ascii="Times New Roman" w:hAnsi="Times New Roman" w:cs="Times New Roman"/>
          <w:sz w:val="24"/>
          <w:szCs w:val="24"/>
        </w:rPr>
        <w:t xml:space="preserve">В силу действующего законодательства ПАО «Самараэнерго» не имеет на своем балансе технологического оборудования, предназначенного для производства и </w:t>
      </w:r>
      <w:r>
        <w:rPr>
          <w:rFonts w:ascii="Times New Roman" w:hAnsi="Times New Roman" w:cs="Times New Roman"/>
          <w:sz w:val="24"/>
          <w:szCs w:val="24"/>
        </w:rPr>
        <w:t>передачи электрической энергии.</w:t>
      </w:r>
      <w:r w:rsidR="009549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05C8" w:rsidRDefault="00F06D27" w:rsidP="003205C8">
      <w:pPr>
        <w:spacing w:after="20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т</w:t>
      </w:r>
      <w:r w:rsidR="003205C8">
        <w:rPr>
          <w:rFonts w:ascii="Times New Roman" w:hAnsi="Times New Roman" w:cs="Times New Roman"/>
          <w:sz w:val="24"/>
          <w:szCs w:val="24"/>
        </w:rPr>
        <w:t xml:space="preserve">ребования Порядка </w:t>
      </w:r>
      <w:r w:rsidR="003205C8" w:rsidRPr="003205C8">
        <w:rPr>
          <w:rFonts w:ascii="Times New Roman" w:hAnsi="Times New Roman" w:cs="Times New Roman"/>
          <w:sz w:val="24"/>
          <w:szCs w:val="24"/>
        </w:rPr>
        <w:t>установления целевых показателей для целей</w:t>
      </w:r>
      <w:r w:rsidR="003205C8">
        <w:rPr>
          <w:rFonts w:ascii="Times New Roman" w:hAnsi="Times New Roman" w:cs="Times New Roman"/>
          <w:sz w:val="24"/>
          <w:szCs w:val="24"/>
        </w:rPr>
        <w:t xml:space="preserve"> </w:t>
      </w:r>
      <w:r w:rsidR="003205C8" w:rsidRPr="003205C8">
        <w:rPr>
          <w:rFonts w:ascii="Times New Roman" w:hAnsi="Times New Roman" w:cs="Times New Roman"/>
          <w:sz w:val="24"/>
          <w:szCs w:val="24"/>
        </w:rPr>
        <w:t>формирования инвестиционных программ сетевых организаций,</w:t>
      </w:r>
      <w:r w:rsidR="003205C8">
        <w:rPr>
          <w:rFonts w:ascii="Times New Roman" w:hAnsi="Times New Roman" w:cs="Times New Roman"/>
          <w:sz w:val="24"/>
          <w:szCs w:val="24"/>
        </w:rPr>
        <w:t xml:space="preserve"> </w:t>
      </w:r>
      <w:r w:rsidR="003205C8" w:rsidRPr="003205C8">
        <w:rPr>
          <w:rFonts w:ascii="Times New Roman" w:hAnsi="Times New Roman" w:cs="Times New Roman"/>
          <w:sz w:val="24"/>
          <w:szCs w:val="24"/>
        </w:rPr>
        <w:t>в том числе организации по управлению единой национальной</w:t>
      </w:r>
      <w:r w:rsidR="003205C8">
        <w:rPr>
          <w:rFonts w:ascii="Times New Roman" w:hAnsi="Times New Roman" w:cs="Times New Roman"/>
          <w:sz w:val="24"/>
          <w:szCs w:val="24"/>
        </w:rPr>
        <w:t xml:space="preserve"> </w:t>
      </w:r>
      <w:r w:rsidR="003205C8" w:rsidRPr="003205C8">
        <w:rPr>
          <w:rFonts w:ascii="Times New Roman" w:hAnsi="Times New Roman" w:cs="Times New Roman"/>
          <w:sz w:val="24"/>
          <w:szCs w:val="24"/>
        </w:rPr>
        <w:t>(общероссийской) электрической сетью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</w:rPr>
        <w:t>для ПАО «Самараэнерго» не являются обязательными.</w:t>
      </w:r>
    </w:p>
    <w:p w:rsidR="003205C8" w:rsidRDefault="003205C8" w:rsidP="00B94EE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</w:p>
    <w:p w:rsidR="00561B98" w:rsidRDefault="00561B98"/>
    <w:sectPr w:rsidR="00561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601"/>
    <w:rsid w:val="00180353"/>
    <w:rsid w:val="003205C8"/>
    <w:rsid w:val="00561B98"/>
    <w:rsid w:val="009549C6"/>
    <w:rsid w:val="00B94EE0"/>
    <w:rsid w:val="00D43601"/>
    <w:rsid w:val="00F0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CB52B"/>
  <w15:chartTrackingRefBased/>
  <w15:docId w15:val="{271B7DAB-05A7-45C0-9FB9-263F49A9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211377&amp;dst=1000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Самсуни Анна Юрьевна</dc:creator>
  <cp:keywords/>
  <dc:description/>
  <cp:lastModifiedBy>Самсуни Анна Юрьевна</cp:lastModifiedBy>
  <cp:revision>6</cp:revision>
  <dcterms:created xsi:type="dcterms:W3CDTF">2024-05-20T05:38:00Z</dcterms:created>
  <dcterms:modified xsi:type="dcterms:W3CDTF">2025-04-22T10:04:00Z</dcterms:modified>
</cp:coreProperties>
</file>